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color w:val="000000"/>
          <w:sz w:val="44"/>
          <w:szCs w:val="44"/>
        </w:rPr>
      </w:pPr>
      <w:bookmarkStart w:id="0" w:name="_GoBack"/>
      <w:bookmarkEnd w:id="0"/>
    </w:p>
    <w:p>
      <w:pPr>
        <w:spacing w:line="60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灵台县畜牧兽医</w:t>
      </w:r>
      <w:r>
        <w:rPr>
          <w:rFonts w:hint="eastAsia" w:ascii="方正小标宋简体" w:eastAsia="方正小标宋简体"/>
          <w:color w:val="000000"/>
          <w:sz w:val="44"/>
          <w:szCs w:val="44"/>
          <w:lang w:eastAsia="zh-CN"/>
        </w:rPr>
        <w:t>中心</w:t>
      </w:r>
    </w:p>
    <w:p>
      <w:pPr>
        <w:pStyle w:val="2"/>
        <w:spacing w:line="6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关于</w:t>
      </w:r>
      <w:r>
        <w:rPr>
          <w:rFonts w:hint="eastAsia" w:ascii="方正小标宋简体" w:hAnsi="华文中宋" w:eastAsia="方正小标宋简体"/>
          <w:color w:val="000000"/>
          <w:sz w:val="44"/>
          <w:szCs w:val="44"/>
          <w:lang w:eastAsia="zh-CN"/>
        </w:rPr>
        <w:t>申请变更</w:t>
      </w:r>
      <w:r>
        <w:rPr>
          <w:rFonts w:hint="eastAsia" w:ascii="方正小标宋简体" w:hAnsi="宋体" w:eastAsia="方正小标宋简体"/>
          <w:sz w:val="44"/>
          <w:szCs w:val="44"/>
        </w:rPr>
        <w:t>灵台县202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甘味</w:t>
      </w:r>
      <w:r>
        <w:rPr>
          <w:rFonts w:hint="eastAsia" w:ascii="方正小标宋简体" w:hAnsi="宋体" w:eastAsia="方正小标宋简体"/>
          <w:sz w:val="44"/>
          <w:szCs w:val="44"/>
        </w:rPr>
        <w:t>平凉红牛</w:t>
      </w:r>
      <w:r>
        <w:rPr>
          <w:rFonts w:hint="eastAsia" w:ascii="方正小标宋简体" w:hAnsi="宋体" w:eastAsia="方正小标宋简体"/>
          <w:sz w:val="44"/>
          <w:szCs w:val="44"/>
          <w:lang w:eastAsia="zh-CN"/>
        </w:rPr>
        <w:t>产</w:t>
      </w:r>
      <w:r>
        <w:rPr>
          <w:rFonts w:hint="eastAsia" w:ascii="方正小标宋简体" w:hAnsi="Times New Roman" w:eastAsia="方正小标宋简体" w:cs="Times New Roman"/>
          <w:color w:val="000000"/>
          <w:kern w:val="2"/>
          <w:sz w:val="44"/>
          <w:szCs w:val="44"/>
          <w:lang w:val="en-US" w:eastAsia="zh-CN" w:bidi="ar-SA"/>
        </w:rPr>
        <w:t>业集群（平凉红牛标准化生产基地建设项目）建设内容的</w:t>
      </w:r>
      <w:r>
        <w:rPr>
          <w:rFonts w:hint="eastAsia" w:ascii="方正小标宋简体" w:hAnsi="华文中宋" w:eastAsia="方正小标宋简体"/>
          <w:color w:val="000000"/>
          <w:sz w:val="44"/>
          <w:szCs w:val="44"/>
        </w:rPr>
        <w:t>报告</w:t>
      </w:r>
    </w:p>
    <w:p>
      <w:pPr>
        <w:spacing w:line="520" w:lineRule="exact"/>
        <w:rPr>
          <w:rFonts w:hint="eastAsia" w:ascii="仿宋_GB2312" w:eastAsia="仿宋_GB2312"/>
          <w:sz w:val="44"/>
          <w:szCs w:val="44"/>
        </w:rPr>
      </w:pPr>
    </w:p>
    <w:p>
      <w:pPr>
        <w:keepNext w:val="0"/>
        <w:keepLines w:val="0"/>
        <w:pageBreakBefore w:val="0"/>
        <w:widowControl w:val="0"/>
        <w:kinsoku/>
        <w:wordWrap/>
        <w:overflowPunct/>
        <w:topLinePunct w:val="0"/>
        <w:bidi w:val="0"/>
        <w:adjustRightInd/>
        <w:snapToGrid/>
        <w:spacing w:line="680" w:lineRule="exact"/>
        <w:ind w:left="0" w:leftChars="0" w:right="0" w:rightChars="0"/>
        <w:textAlignment w:val="auto"/>
        <w:outlineLvl w:val="9"/>
        <w:rPr>
          <w:rFonts w:eastAsia="仿宋_GB2312"/>
          <w:sz w:val="32"/>
          <w:szCs w:val="32"/>
        </w:rPr>
      </w:pPr>
      <w:r>
        <w:rPr>
          <w:rFonts w:eastAsia="仿宋_GB2312"/>
          <w:sz w:val="32"/>
          <w:szCs w:val="32"/>
        </w:rPr>
        <w:t>市</w:t>
      </w:r>
      <w:r>
        <w:rPr>
          <w:rFonts w:hint="eastAsia" w:eastAsia="仿宋_GB2312"/>
          <w:sz w:val="32"/>
          <w:szCs w:val="32"/>
          <w:lang w:eastAsia="zh-CN"/>
        </w:rPr>
        <w:t>畜牧兽医</w:t>
      </w:r>
      <w:r>
        <w:rPr>
          <w:rFonts w:eastAsia="仿宋_GB2312"/>
          <w:sz w:val="32"/>
          <w:szCs w:val="32"/>
        </w:rPr>
        <w:t>局：</w:t>
      </w:r>
    </w:p>
    <w:p>
      <w:pPr>
        <w:keepNext w:val="0"/>
        <w:keepLines w:val="0"/>
        <w:pageBreakBefore w:val="0"/>
        <w:widowControl w:val="0"/>
        <w:kinsoku/>
        <w:wordWrap/>
        <w:overflowPunct/>
        <w:topLinePunct w:val="0"/>
        <w:bidi w:val="0"/>
        <w:adjustRightInd/>
        <w:snapToGrid/>
        <w:spacing w:line="640" w:lineRule="atLeast"/>
        <w:ind w:left="0" w:leftChars="0" w:right="0" w:rightChars="0" w:firstLine="640" w:firstLineChars="200"/>
        <w:jc w:val="left"/>
        <w:textAlignment w:val="auto"/>
        <w:outlineLvl w:val="9"/>
        <w:rPr>
          <w:rFonts w:hint="eastAsia" w:ascii="仿宋" w:hAnsi="仿宋" w:eastAsia="仿宋"/>
          <w:color w:val="000000"/>
          <w:sz w:val="32"/>
          <w:szCs w:val="32"/>
          <w:lang w:val="en-US" w:eastAsia="zh-CN"/>
        </w:rPr>
      </w:pPr>
      <w:r>
        <w:rPr>
          <w:rFonts w:hint="eastAsia" w:ascii="仿宋_GB2312" w:eastAsia="仿宋_GB2312"/>
          <w:bCs/>
          <w:sz w:val="32"/>
          <w:szCs w:val="32"/>
          <w:lang w:val="en-US" w:eastAsia="zh-CN"/>
        </w:rPr>
        <w:t>根据平凉市</w:t>
      </w:r>
      <w:r>
        <w:rPr>
          <w:rFonts w:hint="eastAsia" w:eastAsia="仿宋_GB2312"/>
          <w:sz w:val="32"/>
          <w:szCs w:val="32"/>
          <w:lang w:eastAsia="zh-CN"/>
        </w:rPr>
        <w:t>畜牧兽医</w:t>
      </w:r>
      <w:r>
        <w:rPr>
          <w:rFonts w:hint="eastAsia" w:ascii="仿宋_GB2312" w:eastAsia="仿宋_GB2312"/>
          <w:bCs/>
          <w:sz w:val="32"/>
          <w:szCs w:val="32"/>
          <w:lang w:val="en-US" w:eastAsia="zh-CN"/>
        </w:rPr>
        <w:t>局</w:t>
      </w:r>
      <w:r>
        <w:rPr>
          <w:rFonts w:hint="eastAsia" w:ascii="仿宋_GB2312" w:hAnsi="仿宋_GB2312" w:eastAsia="仿宋_GB2312" w:cs="仿宋_GB2312"/>
          <w:b w:val="0"/>
          <w:bCs/>
          <w:color w:val="auto"/>
          <w:sz w:val="32"/>
          <w:szCs w:val="32"/>
          <w:lang w:val="en-US" w:eastAsia="zh-CN"/>
        </w:rPr>
        <w:t>（平牧医函〔2021〕226号）</w:t>
      </w:r>
      <w:r>
        <w:rPr>
          <w:rFonts w:hint="eastAsia" w:ascii="仿宋_GB2312" w:eastAsia="仿宋_GB2312"/>
          <w:bCs/>
          <w:sz w:val="32"/>
          <w:szCs w:val="32"/>
          <w:lang w:val="en-US" w:eastAsia="zh-CN"/>
        </w:rPr>
        <w:t>文件批复，我中心实施的</w:t>
      </w:r>
      <w:r>
        <w:rPr>
          <w:rFonts w:hint="eastAsia" w:ascii="仿宋_GB2312" w:hAnsi="仿宋_GB2312" w:eastAsia="仿宋_GB2312" w:cs="仿宋_GB2312"/>
          <w:b w:val="0"/>
          <w:bCs/>
          <w:color w:val="auto"/>
          <w:sz w:val="32"/>
          <w:szCs w:val="32"/>
          <w:lang w:val="en-US" w:eastAsia="zh-CN"/>
        </w:rPr>
        <w:t>2021年甘味平凉红牛</w:t>
      </w:r>
      <w:r>
        <w:rPr>
          <w:rFonts w:hint="eastAsia" w:ascii="Times New Roman" w:hAnsi="Times New Roman" w:eastAsia="仿宋_GB2312" w:cs="Times New Roman"/>
          <w:sz w:val="32"/>
          <w:szCs w:val="32"/>
          <w:lang w:val="en-US" w:eastAsia="zh-CN"/>
        </w:rPr>
        <w:t>产业集群平凉红牛标准化生产基地建设项目</w:t>
      </w:r>
      <w:r>
        <w:rPr>
          <w:rFonts w:hint="eastAsia" w:ascii="仿宋_GB2312" w:hAnsi="宋体" w:eastAsia="仿宋_GB2312"/>
          <w:sz w:val="32"/>
          <w:szCs w:val="32"/>
          <w:lang w:val="en-US" w:eastAsia="zh-CN"/>
        </w:rPr>
        <w:t>计划对我县盘活购置的</w:t>
      </w:r>
      <w:r>
        <w:rPr>
          <w:rFonts w:hint="eastAsia" w:ascii="仿宋_GB2312" w:hAnsi="仿宋_GB2312" w:eastAsia="仿宋_GB2312" w:cs="仿宋_GB2312"/>
          <w:b w:val="0"/>
          <w:bCs w:val="0"/>
          <w:kern w:val="0"/>
          <w:sz w:val="32"/>
          <w:szCs w:val="32"/>
          <w:lang w:val="en-US" w:eastAsia="zh-CN"/>
        </w:rPr>
        <w:t>甘肃泽涵牧业有限责任公司、灵台县祥泰牧业有限公司</w:t>
      </w:r>
      <w:r>
        <w:rPr>
          <w:rFonts w:hint="eastAsia" w:ascii="仿宋_GB2312" w:hAnsi="宋体" w:eastAsia="仿宋_GB2312"/>
          <w:sz w:val="32"/>
          <w:szCs w:val="32"/>
          <w:lang w:val="en-US" w:eastAsia="zh-CN"/>
        </w:rPr>
        <w:t>两处养殖场进行基础设施建设</w:t>
      </w:r>
      <w:r>
        <w:rPr>
          <w:rFonts w:hint="eastAsia" w:ascii="仿宋_GB2312" w:hAnsi="仿宋_GB2312" w:eastAsia="仿宋_GB2312" w:cs="仿宋_GB2312"/>
          <w:color w:val="1E1E1E"/>
          <w:sz w:val="32"/>
          <w:szCs w:val="32"/>
          <w:lang w:eastAsia="zh-CN"/>
        </w:rPr>
        <w:t>实施</w:t>
      </w:r>
      <w:r>
        <w:rPr>
          <w:rFonts w:hint="eastAsia" w:hAnsi="仿宋_GB2312" w:eastAsia="仿宋_GB2312"/>
          <w:sz w:val="32"/>
          <w:szCs w:val="32"/>
          <w:lang w:eastAsia="zh-CN"/>
        </w:rPr>
        <w:t>，但是</w:t>
      </w:r>
      <w:r>
        <w:rPr>
          <w:rFonts w:hint="eastAsia" w:ascii="仿宋_GB2312" w:hAnsi="仿宋_GB2312" w:eastAsia="仿宋_GB2312" w:cs="仿宋_GB2312"/>
          <w:b w:val="0"/>
          <w:bCs/>
          <w:color w:val="auto"/>
          <w:sz w:val="32"/>
          <w:szCs w:val="32"/>
          <w:lang w:val="en-US" w:eastAsia="zh-CN"/>
        </w:rPr>
        <w:t>由于其他原因导致项目后期无法实施，</w:t>
      </w:r>
      <w:r>
        <w:rPr>
          <w:rFonts w:hint="eastAsia" w:ascii="仿宋" w:hAnsi="仿宋" w:eastAsia="仿宋"/>
          <w:color w:val="000000"/>
          <w:sz w:val="32"/>
          <w:szCs w:val="32"/>
          <w:lang w:val="en-US" w:eastAsia="zh-CN"/>
        </w:rPr>
        <w:t>致使项目资金搁浅，与此同时，灵台县顺康平凉红牛养殖农民专业合作社计划新建双列式牛棚4栋2880平方米、围墙335米、硬化生产道路1500平方米，新建运动场及围栏、大门，购买平凉红牛550头，总投资1600万元，计划申请中央资金400万元，合作社自筹1200万元；灵台县隆鑫养牛专业合作社计划维修堆粪场280平方米、精饲料加工房40平方米、维修单面式牛棚9栋810平方米，新建牛棚474平方米、尿液收集池44.2平方米、硬化生产道路810平方米，消毒室及相关功能性用房60平方米、饲草棚378平方米，牛活动场围栏80米，购买平凉红牛240头，总投资648万元，计划申请中央资金168万元，合作社自筹480万元。灵台县康科鑫农业家庭农场计划新建牛棚1栋75平方米，堆粪场30平方米，场区围栏80米，新购平凉红牛10头，总投资28万元，计划申请中央资金7万元，合作社自筹21万元。鉴此，我中心领导现场实地对两处项目进行了考察，通过班子扩大会研究，最终决定将该项目实施地点及相关内容变更，由灵台县顺康平凉红牛养殖农民专业合作社、灵台县隆鑫养牛专业合作社和灵台县康科鑫农业家庭农场组织实施灵台县2021年甘味平凉红牛产业集群平凉红牛标准化生产基地建设项目。请贵局审查并批复。</w:t>
      </w:r>
    </w:p>
    <w:p>
      <w:pPr>
        <w:keepNext w:val="0"/>
        <w:keepLines w:val="0"/>
        <w:pageBreakBefore w:val="0"/>
        <w:widowControl w:val="0"/>
        <w:kinsoku/>
        <w:wordWrap/>
        <w:overflowPunct/>
        <w:topLinePunct w:val="0"/>
        <w:autoSpaceDE w:val="0"/>
        <w:autoSpaceDN w:val="0"/>
        <w:bidi w:val="0"/>
        <w:adjustRightInd/>
        <w:snapToGrid/>
        <w:spacing w:line="640" w:lineRule="atLeast"/>
        <w:ind w:left="0" w:leftChars="0" w:right="0" w:rightChars="0" w:firstLine="630"/>
        <w:textAlignment w:val="auto"/>
        <w:outlineLvl w:val="9"/>
        <w:rPr>
          <w:rFonts w:hint="eastAsia" w:ascii="仿宋_GB2312" w:eastAsia="仿宋_GB2312"/>
          <w:bCs/>
          <w:sz w:val="32"/>
          <w:szCs w:val="32"/>
          <w:lang w:val="en-US" w:eastAsia="zh-CN"/>
        </w:rPr>
      </w:pPr>
      <w:r>
        <w:rPr>
          <w:rFonts w:hint="eastAsia" w:ascii="仿宋_GB2312" w:eastAsia="仿宋_GB2312"/>
          <w:bCs/>
          <w:sz w:val="32"/>
          <w:szCs w:val="32"/>
          <w:lang w:val="en-US" w:eastAsia="zh-CN"/>
        </w:rPr>
        <w:t>特此报告</w:t>
      </w:r>
    </w:p>
    <w:p>
      <w:pPr>
        <w:keepNext w:val="0"/>
        <w:keepLines w:val="0"/>
        <w:pageBreakBefore w:val="0"/>
        <w:widowControl w:val="0"/>
        <w:kinsoku/>
        <w:wordWrap/>
        <w:overflowPunct/>
        <w:topLinePunct w:val="0"/>
        <w:autoSpaceDE w:val="0"/>
        <w:autoSpaceDN w:val="0"/>
        <w:bidi w:val="0"/>
        <w:adjustRightInd/>
        <w:snapToGrid/>
        <w:spacing w:line="640" w:lineRule="exact"/>
        <w:ind w:left="0" w:leftChars="0" w:right="0" w:rightChars="0" w:firstLine="63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40" w:lineRule="exact"/>
        <w:ind w:left="0" w:leftChars="0" w:right="0" w:rightChars="0" w:firstLine="630"/>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40" w:lineRule="exact"/>
        <w:ind w:left="0" w:leftChars="0" w:right="0" w:rightChars="0" w:firstLine="5120" w:firstLineChars="1600"/>
        <w:textAlignment w:val="auto"/>
        <w:outlineLvl w:val="9"/>
        <w:rPr>
          <w:rFonts w:eastAsia="仿宋_GB2312"/>
          <w:sz w:val="32"/>
          <w:szCs w:val="32"/>
        </w:rPr>
      </w:pPr>
      <w:r>
        <w:rPr>
          <w:rFonts w:hint="eastAsia"/>
          <w:sz w:val="32"/>
          <w:szCs w:val="32"/>
          <w:lang w:val="en-US" w:eastAsia="zh-CN"/>
        </w:rPr>
        <w:t xml:space="preserve"> </w:t>
      </w:r>
      <w:r>
        <w:rPr>
          <w:rFonts w:eastAsia="仿宋_GB2312"/>
          <w:sz w:val="32"/>
          <w:szCs w:val="32"/>
        </w:rPr>
        <w:t>灵台县畜牧兽医</w:t>
      </w:r>
      <w:r>
        <w:rPr>
          <w:rFonts w:hint="eastAsia" w:eastAsia="仿宋_GB2312"/>
          <w:sz w:val="32"/>
          <w:szCs w:val="32"/>
          <w:lang w:eastAsia="zh-CN"/>
        </w:rPr>
        <w:t>中心</w:t>
      </w:r>
      <w:r>
        <w:rPr>
          <w:rFonts w:eastAsia="仿宋_GB2312"/>
          <w:sz w:val="32"/>
          <w:szCs w:val="32"/>
        </w:rPr>
        <w:t xml:space="preserve">   </w:t>
      </w:r>
    </w:p>
    <w:p>
      <w:pPr>
        <w:keepNext w:val="0"/>
        <w:keepLines w:val="0"/>
        <w:pageBreakBefore w:val="0"/>
        <w:widowControl w:val="0"/>
        <w:kinsoku/>
        <w:wordWrap/>
        <w:overflowPunct/>
        <w:topLinePunct w:val="0"/>
        <w:bidi w:val="0"/>
        <w:adjustRightInd/>
        <w:snapToGrid/>
        <w:spacing w:line="640" w:lineRule="exact"/>
        <w:ind w:left="0" w:leftChars="0" w:right="0" w:rightChars="0" w:firstLine="4480" w:firstLineChars="1400"/>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22</w:t>
      </w:r>
      <w:r>
        <w:rPr>
          <w:rFonts w:eastAsia="仿宋_GB2312"/>
          <w:sz w:val="32"/>
          <w:szCs w:val="32"/>
        </w:rPr>
        <w:t>日</w:t>
      </w:r>
    </w:p>
    <w:p>
      <w:pPr>
        <w:keepNext w:val="0"/>
        <w:keepLines w:val="0"/>
        <w:pageBreakBefore w:val="0"/>
        <w:widowControl w:val="0"/>
        <w:kinsoku/>
        <w:wordWrap/>
        <w:overflowPunct/>
        <w:topLinePunct w:val="0"/>
        <w:bidi w:val="0"/>
        <w:adjustRightInd/>
        <w:snapToGrid/>
        <w:spacing w:line="640"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bidi w:val="0"/>
        <w:adjustRightInd/>
        <w:snapToGrid/>
        <w:spacing w:line="640"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bidi w:val="0"/>
        <w:adjustRightInd/>
        <w:snapToGrid/>
        <w:spacing w:line="640"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bidi w:val="0"/>
        <w:adjustRightInd/>
        <w:snapToGrid/>
        <w:spacing w:line="640" w:lineRule="exact"/>
        <w:ind w:left="0" w:leftChars="0" w:right="0" w:rightChars="0"/>
        <w:textAlignment w:val="auto"/>
        <w:outlineLvl w:val="9"/>
        <w:rPr>
          <w:rFonts w:eastAsia="仿宋_GB2312"/>
          <w:sz w:val="32"/>
          <w:szCs w:val="32"/>
        </w:rPr>
      </w:pPr>
    </w:p>
    <w:p>
      <w:pPr>
        <w:spacing w:line="600" w:lineRule="exact"/>
      </w:pPr>
    </w:p>
    <w:sectPr>
      <w:headerReference r:id="rId3" w:type="default"/>
      <w:footerReference r:id="rId4" w:type="default"/>
      <w:footerReference r:id="rId5" w:type="even"/>
      <w:pgSz w:w="11906" w:h="16838"/>
      <w:pgMar w:top="1701" w:right="1531" w:bottom="1418"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- 2 -</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DhhOTRjNzE4ZDE3YWY4ZWY5N2U0Y2I3N2U2MjIifQ=="/>
  </w:docVars>
  <w:rsids>
    <w:rsidRoot w:val="00000000"/>
    <w:rsid w:val="0A1C72DC"/>
    <w:rsid w:val="0F040DD9"/>
    <w:rsid w:val="0FAC608C"/>
    <w:rsid w:val="1524317B"/>
    <w:rsid w:val="289C18BC"/>
    <w:rsid w:val="28A70D2C"/>
    <w:rsid w:val="29684137"/>
    <w:rsid w:val="29A74954"/>
    <w:rsid w:val="2BBD6B8F"/>
    <w:rsid w:val="33A56125"/>
    <w:rsid w:val="33AF75EA"/>
    <w:rsid w:val="37B3277F"/>
    <w:rsid w:val="38433B03"/>
    <w:rsid w:val="385D6752"/>
    <w:rsid w:val="3B226C2C"/>
    <w:rsid w:val="41961EC4"/>
    <w:rsid w:val="5AC71F19"/>
    <w:rsid w:val="5B7A69C9"/>
    <w:rsid w:val="5F630463"/>
    <w:rsid w:val="64350407"/>
    <w:rsid w:val="665C5C0C"/>
    <w:rsid w:val="6AB532D8"/>
    <w:rsid w:val="6C5F79C4"/>
    <w:rsid w:val="73E86D31"/>
    <w:rsid w:val="755E754A"/>
    <w:rsid w:val="771A36A5"/>
    <w:rsid w:val="77C51485"/>
    <w:rsid w:val="7DA41BB6"/>
    <w:rsid w:val="7FC34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689</Words>
  <Characters>755</Characters>
  <Lines>0</Lines>
  <Paragraphs>0</Paragraphs>
  <TotalTime>4</TotalTime>
  <ScaleCrop>false</ScaleCrop>
  <LinksUpToDate>false</LinksUpToDate>
  <CharactersWithSpaces>765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曹宏远</cp:lastModifiedBy>
  <cp:lastPrinted>2022-04-22T08:18:00Z</cp:lastPrinted>
  <dcterms:modified xsi:type="dcterms:W3CDTF">2022-05-20T08:47:33Z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A6E49B1264E34071AD1FE8E1F324CE17</vt:lpwstr>
  </property>
  <property fmtid="{D5CDD505-2E9C-101B-9397-08002B2CF9AE}" pid="4" name="commondata">
    <vt:lpwstr>eyJoZGlkIjoiOWJkMDhhOTRjNzE4ZDE3YWY4ZWY5N2U0Y2I3N2U2MjIifQ==</vt:lpwstr>
  </property>
</Properties>
</file>